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6DC9" w14:textId="77777777" w:rsidR="00073744" w:rsidRPr="00073744" w:rsidRDefault="003D7B48" w:rsidP="00073744">
      <w:pPr>
        <w:pBdr>
          <w:bottom w:val="single" w:sz="6" w:space="1" w:color="auto"/>
        </w:pBd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LOGIC MODEL</w:t>
      </w:r>
    </w:p>
    <w:p w14:paraId="1784A904" w14:textId="77777777" w:rsidR="00073744" w:rsidRPr="000633EF" w:rsidRDefault="00073744" w:rsidP="0016180B">
      <w:pPr>
        <w:rPr>
          <w:b/>
          <w:i/>
        </w:rPr>
      </w:pPr>
    </w:p>
    <w:p w14:paraId="5754AEA2" w14:textId="6D2DD77F" w:rsidR="00532C79" w:rsidRPr="000633EF" w:rsidRDefault="00532C79" w:rsidP="00532C79">
      <w:pPr>
        <w:rPr>
          <w:b/>
          <w:i/>
        </w:rPr>
      </w:pPr>
      <w:r w:rsidRPr="000633EF">
        <w:t>Applican</w:t>
      </w:r>
      <w:r w:rsidR="00D4617D">
        <w:t>ts may add lines as needed.  Do</w:t>
      </w:r>
      <w:r w:rsidRPr="000633EF">
        <w:t xml:space="preserve"> not exceed </w:t>
      </w:r>
      <w:r w:rsidR="00DE7580">
        <w:t>8</w:t>
      </w:r>
      <w:r w:rsidRPr="000633EF">
        <w:t xml:space="preserve"> pages.  </w:t>
      </w:r>
    </w:p>
    <w:p w14:paraId="66BC4ED2" w14:textId="77777777" w:rsidR="00532C79" w:rsidRPr="00D56027" w:rsidRDefault="00532C79" w:rsidP="0016180B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32C79" w14:paraId="546E8FFB" w14:textId="77777777" w:rsidTr="00532C79">
        <w:tc>
          <w:tcPr>
            <w:tcW w:w="1850" w:type="dxa"/>
            <w:shd w:val="clear" w:color="auto" w:fill="E7E6E6" w:themeFill="background2"/>
          </w:tcPr>
          <w:p w14:paraId="6128C38D" w14:textId="77777777"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Problem</w:t>
            </w:r>
          </w:p>
        </w:tc>
        <w:tc>
          <w:tcPr>
            <w:tcW w:w="1850" w:type="dxa"/>
            <w:shd w:val="clear" w:color="auto" w:fill="E7E6E6" w:themeFill="background2"/>
          </w:tcPr>
          <w:p w14:paraId="73E2DC53" w14:textId="77777777"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Inputs</w:t>
            </w:r>
          </w:p>
        </w:tc>
        <w:tc>
          <w:tcPr>
            <w:tcW w:w="1850" w:type="dxa"/>
            <w:shd w:val="clear" w:color="auto" w:fill="E7E6E6" w:themeFill="background2"/>
          </w:tcPr>
          <w:p w14:paraId="612B4FC4" w14:textId="77777777"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1850" w:type="dxa"/>
            <w:shd w:val="clear" w:color="auto" w:fill="E7E6E6" w:themeFill="background2"/>
          </w:tcPr>
          <w:p w14:paraId="559FF688" w14:textId="77777777"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Outputs</w:t>
            </w:r>
          </w:p>
        </w:tc>
        <w:tc>
          <w:tcPr>
            <w:tcW w:w="1850" w:type="dxa"/>
            <w:shd w:val="clear" w:color="auto" w:fill="E7E6E6" w:themeFill="background2"/>
          </w:tcPr>
          <w:p w14:paraId="74C1A18F" w14:textId="77777777"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Short-Term Outcomes</w:t>
            </w:r>
          </w:p>
        </w:tc>
        <w:tc>
          <w:tcPr>
            <w:tcW w:w="1850" w:type="dxa"/>
            <w:shd w:val="clear" w:color="auto" w:fill="E7E6E6" w:themeFill="background2"/>
          </w:tcPr>
          <w:p w14:paraId="435FE934" w14:textId="77777777"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Mid-Term Outcomes</w:t>
            </w:r>
          </w:p>
        </w:tc>
        <w:tc>
          <w:tcPr>
            <w:tcW w:w="1850" w:type="dxa"/>
            <w:shd w:val="clear" w:color="auto" w:fill="E7E6E6" w:themeFill="background2"/>
          </w:tcPr>
          <w:p w14:paraId="51824C47" w14:textId="77777777"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Long-Term</w:t>
            </w:r>
          </w:p>
          <w:p w14:paraId="0EB51836" w14:textId="77777777" w:rsidR="00532C79" w:rsidRPr="00532C79" w:rsidRDefault="00532C79" w:rsidP="00532C79">
            <w:pPr>
              <w:jc w:val="center"/>
              <w:rPr>
                <w:b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Outcomes</w:t>
            </w:r>
          </w:p>
        </w:tc>
      </w:tr>
      <w:tr w:rsidR="00532C79" w14:paraId="699FF92A" w14:textId="77777777" w:rsidTr="00532C79">
        <w:tc>
          <w:tcPr>
            <w:tcW w:w="1850" w:type="dxa"/>
          </w:tcPr>
          <w:p w14:paraId="30966B26" w14:textId="77777777" w:rsidR="00532C79" w:rsidRPr="000E1F06" w:rsidRDefault="00532C79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The community problem that the program activities (interventions) are designed to address.</w:t>
            </w:r>
          </w:p>
        </w:tc>
        <w:tc>
          <w:tcPr>
            <w:tcW w:w="1850" w:type="dxa"/>
          </w:tcPr>
          <w:p w14:paraId="159957EA" w14:textId="77777777" w:rsidR="00532C79" w:rsidRPr="000E1F06" w:rsidRDefault="00532C79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Resources that are necessary to deliver the Program activities (interventions), including the number of locations/sites and number/type of AmeriCorps members.</w:t>
            </w:r>
          </w:p>
        </w:tc>
        <w:tc>
          <w:tcPr>
            <w:tcW w:w="1850" w:type="dxa"/>
          </w:tcPr>
          <w:p w14:paraId="36CE6DF2" w14:textId="77777777" w:rsidR="00532C79" w:rsidRPr="000E1F06" w:rsidRDefault="00532C79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 xml:space="preserve">The core activities that define the intervention or program model that members will implement or deliver, including design and dosage (frequency, </w:t>
            </w:r>
            <w:r w:rsidR="000E1F06" w:rsidRPr="000E1F06">
              <w:rPr>
                <w:i/>
                <w:sz w:val="22"/>
                <w:szCs w:val="22"/>
              </w:rPr>
              <w:t>intensity, duration) and target population.</w:t>
            </w:r>
          </w:p>
          <w:p w14:paraId="285CB0C3" w14:textId="77777777" w:rsidR="000E1F06" w:rsidRPr="000E1F06" w:rsidRDefault="000E1F06" w:rsidP="0016180B">
            <w:pPr>
              <w:rPr>
                <w:i/>
                <w:sz w:val="22"/>
                <w:szCs w:val="22"/>
              </w:rPr>
            </w:pPr>
          </w:p>
        </w:tc>
        <w:tc>
          <w:tcPr>
            <w:tcW w:w="1850" w:type="dxa"/>
          </w:tcPr>
          <w:p w14:paraId="06F5E623" w14:textId="77777777" w:rsidR="00532C79" w:rsidRPr="000E1F06" w:rsidRDefault="000E1F06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Direct products from program activities.</w:t>
            </w:r>
          </w:p>
        </w:tc>
        <w:tc>
          <w:tcPr>
            <w:tcW w:w="1850" w:type="dxa"/>
          </w:tcPr>
          <w:p w14:paraId="228A7028" w14:textId="77777777" w:rsidR="00532C79" w:rsidRPr="000E1F06" w:rsidRDefault="000E1F06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Changes in knowledge, skills, attitudes and opinions.  Will almost always be measurable during the grant year.</w:t>
            </w:r>
          </w:p>
        </w:tc>
        <w:tc>
          <w:tcPr>
            <w:tcW w:w="1850" w:type="dxa"/>
          </w:tcPr>
          <w:p w14:paraId="33FD8526" w14:textId="77777777" w:rsidR="00532C79" w:rsidRPr="000E1F06" w:rsidRDefault="000E1F06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Changes in behavior or action.  May or may not be measurable during the grant year.</w:t>
            </w:r>
          </w:p>
        </w:tc>
        <w:tc>
          <w:tcPr>
            <w:tcW w:w="1850" w:type="dxa"/>
          </w:tcPr>
          <w:p w14:paraId="1FE9DBBF" w14:textId="77777777" w:rsidR="00532C79" w:rsidRPr="000E1F06" w:rsidRDefault="000E1F06" w:rsidP="0016180B">
            <w:pPr>
              <w:rPr>
                <w:i/>
                <w:sz w:val="22"/>
                <w:szCs w:val="22"/>
              </w:rPr>
            </w:pPr>
            <w:r w:rsidRPr="000E1F06">
              <w:rPr>
                <w:i/>
                <w:sz w:val="22"/>
                <w:szCs w:val="22"/>
              </w:rPr>
              <w:t>Changes in condition.  Will most likely not be measurable during the grant year.</w:t>
            </w:r>
          </w:p>
        </w:tc>
      </w:tr>
      <w:tr w:rsidR="00532C79" w14:paraId="23DA738A" w14:textId="77777777" w:rsidTr="000E1F06">
        <w:trPr>
          <w:trHeight w:val="3302"/>
        </w:trPr>
        <w:tc>
          <w:tcPr>
            <w:tcW w:w="1850" w:type="dxa"/>
          </w:tcPr>
          <w:p w14:paraId="3926A4BD" w14:textId="77777777" w:rsidR="00532C79" w:rsidRPr="00EC7651" w:rsidRDefault="00532C79" w:rsidP="0016180B"/>
        </w:tc>
        <w:tc>
          <w:tcPr>
            <w:tcW w:w="1850" w:type="dxa"/>
          </w:tcPr>
          <w:p w14:paraId="1A8AB064" w14:textId="77777777" w:rsidR="00532C79" w:rsidRPr="00EC7651" w:rsidRDefault="00532C79" w:rsidP="0016180B"/>
        </w:tc>
        <w:tc>
          <w:tcPr>
            <w:tcW w:w="1850" w:type="dxa"/>
          </w:tcPr>
          <w:p w14:paraId="559DBBFA" w14:textId="77777777" w:rsidR="00532C79" w:rsidRPr="00EC7651" w:rsidRDefault="00532C79" w:rsidP="0016180B"/>
        </w:tc>
        <w:tc>
          <w:tcPr>
            <w:tcW w:w="1850" w:type="dxa"/>
          </w:tcPr>
          <w:p w14:paraId="1F4142E2" w14:textId="77777777" w:rsidR="00532C79" w:rsidRPr="00EC7651" w:rsidRDefault="00532C79" w:rsidP="0016180B"/>
        </w:tc>
        <w:tc>
          <w:tcPr>
            <w:tcW w:w="1850" w:type="dxa"/>
          </w:tcPr>
          <w:p w14:paraId="25AFA282" w14:textId="77777777" w:rsidR="00532C79" w:rsidRPr="00EC7651" w:rsidRDefault="00532C79" w:rsidP="0016180B"/>
        </w:tc>
        <w:tc>
          <w:tcPr>
            <w:tcW w:w="1850" w:type="dxa"/>
          </w:tcPr>
          <w:p w14:paraId="5DFA16DD" w14:textId="77777777" w:rsidR="00532C79" w:rsidRPr="00EC7651" w:rsidRDefault="00532C79" w:rsidP="0016180B"/>
        </w:tc>
        <w:tc>
          <w:tcPr>
            <w:tcW w:w="1850" w:type="dxa"/>
          </w:tcPr>
          <w:p w14:paraId="5E4BFA9E" w14:textId="77777777" w:rsidR="00532C79" w:rsidRPr="00EC7651" w:rsidRDefault="00532C79" w:rsidP="0016180B"/>
        </w:tc>
      </w:tr>
    </w:tbl>
    <w:p w14:paraId="0E8F3D71" w14:textId="77777777" w:rsidR="00532C79" w:rsidRPr="00073744" w:rsidRDefault="00532C79" w:rsidP="0016180B">
      <w:pPr>
        <w:rPr>
          <w:b/>
          <w:i/>
          <w:sz w:val="22"/>
          <w:szCs w:val="22"/>
        </w:rPr>
      </w:pPr>
    </w:p>
    <w:sectPr w:rsidR="00532C79" w:rsidRPr="00073744" w:rsidSect="00532C7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E864" w14:textId="77777777" w:rsidR="001D0CDF" w:rsidRDefault="001D0CDF" w:rsidP="001858A1">
      <w:r>
        <w:separator/>
      </w:r>
    </w:p>
  </w:endnote>
  <w:endnote w:type="continuationSeparator" w:id="0">
    <w:p w14:paraId="44798CC9" w14:textId="77777777" w:rsidR="001D0CDF" w:rsidRDefault="001D0CDF" w:rsidP="001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267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B94C1" w14:textId="77777777" w:rsidR="001858A1" w:rsidRDefault="00185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0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D6824F" w14:textId="77777777" w:rsidR="001858A1" w:rsidRDefault="00185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71EE" w14:textId="77777777" w:rsidR="001D0CDF" w:rsidRDefault="001D0CDF" w:rsidP="001858A1">
      <w:r>
        <w:separator/>
      </w:r>
    </w:p>
  </w:footnote>
  <w:footnote w:type="continuationSeparator" w:id="0">
    <w:p w14:paraId="4448AC82" w14:textId="77777777" w:rsidR="001D0CDF" w:rsidRDefault="001D0CDF" w:rsidP="0018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63799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FF"/>
    <w:rsid w:val="000633EF"/>
    <w:rsid w:val="00073744"/>
    <w:rsid w:val="000E1F06"/>
    <w:rsid w:val="0011034A"/>
    <w:rsid w:val="001130D2"/>
    <w:rsid w:val="00131B00"/>
    <w:rsid w:val="0016180B"/>
    <w:rsid w:val="001858A1"/>
    <w:rsid w:val="001D0CDF"/>
    <w:rsid w:val="00345F3D"/>
    <w:rsid w:val="003D7B48"/>
    <w:rsid w:val="00532C79"/>
    <w:rsid w:val="007038A5"/>
    <w:rsid w:val="007803AD"/>
    <w:rsid w:val="009D0A01"/>
    <w:rsid w:val="00AA766F"/>
    <w:rsid w:val="00B65AFF"/>
    <w:rsid w:val="00D4617D"/>
    <w:rsid w:val="00D56027"/>
    <w:rsid w:val="00DE7580"/>
    <w:rsid w:val="00E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4B44"/>
  <w15:chartTrackingRefBased/>
  <w15:docId w15:val="{A188AEC8-EF29-4911-B43E-F62842F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80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180B"/>
    <w:pPr>
      <w:keepNext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/>
      <w:outlineLvl w:val="1"/>
    </w:pPr>
    <w:rPr>
      <w:b/>
      <w:noProof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1618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180B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6180B"/>
    <w:pPr>
      <w:keepNext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1618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180B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8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180B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16180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18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6180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16180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18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618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618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D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Robyn (OFM)</dc:creator>
  <cp:keywords/>
  <dc:description/>
  <cp:lastModifiedBy>Thompson, Lou (OFM)</cp:lastModifiedBy>
  <cp:revision>12</cp:revision>
  <dcterms:created xsi:type="dcterms:W3CDTF">2017-08-18T18:07:00Z</dcterms:created>
  <dcterms:modified xsi:type="dcterms:W3CDTF">2023-09-26T21:42:00Z</dcterms:modified>
</cp:coreProperties>
</file>